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pBdr>
          <w:top w:val="nil"/>
          <w:left w:val="nil"/>
          <w:bottom w:val="nil"/>
          <w:right w:val="nil"/>
        </w:pBdr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Psalm 127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n-US"/>
        </w:rPr>
        <w:t xml:space="preserve">— 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Don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t Waste Your Life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  <w:r>
        <w:rPr>
          <w:rFonts w:ascii="Arial" w:cs="Arial" w:hAnsi="Arial" w:eastAsia="Arial"/>
          <w:i w:val="1"/>
          <w:iCs w:val="1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7077561</wp:posOffset>
                </wp:positionH>
                <wp:positionV relativeFrom="line">
                  <wp:posOffset>329485</wp:posOffset>
                </wp:positionV>
                <wp:extent cx="417299" cy="17534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299" cy="17534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Page 4</w:t>
                            </w:r>
                          </w:p>
                        </w:txbxContent>
                      </wps:txbx>
                      <wps:bodyPr wrap="square" lIns="12700" tIns="12700" rIns="12700" bIns="127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57.3pt;margin-top:25.9pt;width:32.9pt;height:13.8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pBdr>
                          <w:top w:val="nil"/>
                          <w:left w:val="nil"/>
                          <w:bottom w:val="nil"/>
                          <w:right w:val="nil"/>
                        </w:pBdr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Avenir Book" w:hAnsi="Avenir Book"/>
                          <w:sz w:val="14"/>
                          <w:szCs w:val="14"/>
                          <w:rtl w:val="0"/>
                          <w:lang w:val="en-US"/>
                        </w:rPr>
                        <w:t>Page 4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right"/>
        <w:rPr>
          <w:rFonts w:ascii="Calisto MT" w:cs="Calisto MT" w:hAnsi="Calisto MT" w:eastAsia="Calisto MT"/>
          <w:sz w:val="16"/>
          <w:szCs w:val="16"/>
          <w:rtl w:val="0"/>
        </w:rPr>
      </w:pPr>
      <w:r>
        <w:rPr>
          <w:rFonts w:ascii="Arial" w:hAnsi="Arial"/>
          <w:sz w:val="16"/>
          <w:szCs w:val="16"/>
          <w:rtl w:val="0"/>
          <w:lang w:val="en-US"/>
        </w:rPr>
        <w:t>July</w:t>
      </w:r>
      <w:r>
        <w:rPr>
          <w:rFonts w:ascii="Arial" w:hAnsi="Arial"/>
          <w:sz w:val="16"/>
          <w:szCs w:val="16"/>
          <w:rtl w:val="0"/>
          <w:lang w:val="en-US"/>
        </w:rPr>
        <w:t xml:space="preserve"> </w:t>
      </w:r>
      <w:r>
        <w:rPr>
          <w:rFonts w:ascii="Arial" w:hAnsi="Arial"/>
          <w:sz w:val="16"/>
          <w:szCs w:val="16"/>
          <w:rtl w:val="0"/>
          <w:lang w:val="en-US"/>
        </w:rPr>
        <w:t>31</w:t>
      </w:r>
      <w:r>
        <w:rPr>
          <w:rFonts w:ascii="Arial" w:hAnsi="Arial"/>
          <w:sz w:val="16"/>
          <w:szCs w:val="16"/>
          <w:rtl w:val="0"/>
          <w:lang w:val="en-US"/>
        </w:rPr>
        <w:t>, 201</w:t>
      </w:r>
      <w:r>
        <w:rPr>
          <w:rFonts w:ascii="Arial" w:hAnsi="Arial"/>
          <w:sz w:val="16"/>
          <w:szCs w:val="16"/>
          <w:rtl w:val="0"/>
          <w:lang w:val="en-US"/>
        </w:rPr>
        <w:t>6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center"/>
        <w:rPr>
          <w:rFonts w:ascii="Arial" w:cs="Arial" w:hAnsi="Arial" w:eastAsia="Arial"/>
          <w:b w:val="1"/>
          <w:bCs w:val="1"/>
          <w:sz w:val="26"/>
          <w:szCs w:val="26"/>
          <w:u w:val="single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rtl w:val="0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 xml:space="preserve">Invest your life in projects where God is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en-US"/>
        </w:rPr>
        <w:t>committed</w:t>
      </w: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 xml:space="preserve"> to their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en-US"/>
        </w:rPr>
        <w:t>success</w:t>
      </w: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.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Unless the Lord builds the house, those who build it labor 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in vain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. Unless the Lord watches over the city, the watchman stays awake 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in vain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. It is 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in vain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that you rise up early and go late to rest, eating the bread of anxious toil;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…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Psalm 127:1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–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2 (ESV)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…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for he gives to his beloved sleep. Psalm 127:1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–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2 (ESV)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…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for while they are sleeping he provides for those he loves. Psalm 127:2 (NIV alternate translation)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655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Then David comforted his wife, Bathsheba, and went in to her and lay with her, and she bore a son, and he called his name Solomon. And the Lord loved him and sent a message by Nathan the prophet. 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So he called his name Jedidiah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, because of the Lord. 2 Samuel 12:24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–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25 (ESV)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655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655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655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655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655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655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655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655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Of Benjamin he said,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en-US"/>
        </w:rPr>
        <w:t>The beloved of the Lord dwells in safety. The High God surrounds him all day long, and dwells between his shoulders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Deuteronomy 33:12 (ESV)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655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655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655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rtl w:val="0"/>
        </w:rPr>
      </w:pP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en-US"/>
        </w:rPr>
        <w:t>Having</w:t>
      </w: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 xml:space="preserve"> and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en-US"/>
        </w:rPr>
        <w:t>raising</w:t>
      </w: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en-US"/>
        </w:rPr>
        <w:t>children</w:t>
      </w: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 xml:space="preserve"> is a worthy investment of our life. God promises to help us.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Behold, children are a heritage from the Lord, the fruit of the womb a reward. Psalm 127:3 (ESV) 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numPr>
          <w:ilvl w:val="0"/>
          <w:numId w:val="2"/>
        </w:numPr>
        <w:pBdr>
          <w:top w:val="nil"/>
          <w:left w:val="nil"/>
          <w:bottom w:val="nil"/>
          <w:right w:val="nil"/>
        </w:pBdr>
        <w:bidi w:val="0"/>
        <w:spacing w:after="200"/>
        <w:ind w:right="0"/>
        <w:jc w:val="left"/>
        <w:rPr>
          <w:rFonts w:ascii="Arial" w:cs="Arial" w:hAnsi="Arial" w:eastAsia="Arial"/>
          <w:b w:val="1"/>
          <w:bCs w:val="1"/>
          <w:sz w:val="26"/>
          <w:szCs w:val="26"/>
          <w:rtl w:val="0"/>
          <w:lang w:val="en-US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 xml:space="preserve">Children are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en-US"/>
        </w:rPr>
        <w:t>parental</w:t>
      </w: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en-US"/>
        </w:rPr>
        <w:t>projectiles</w:t>
      </w: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. They make an impact at a place and time parents can never be.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Like arrows in the hand of a warrior are the children of one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 youth. Psalm 127:4 (ESV)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numPr>
          <w:ilvl w:val="0"/>
          <w:numId w:val="2"/>
        </w:numPr>
        <w:pBdr>
          <w:top w:val="nil"/>
          <w:left w:val="nil"/>
          <w:bottom w:val="nil"/>
          <w:right w:val="nil"/>
        </w:pBdr>
        <w:bidi w:val="0"/>
        <w:spacing w:after="200"/>
        <w:ind w:right="0"/>
        <w:jc w:val="left"/>
        <w:rPr>
          <w:rFonts w:ascii="Arial" w:cs="Arial" w:hAnsi="Arial" w:eastAsia="Arial"/>
          <w:b w:val="1"/>
          <w:bCs w:val="1"/>
          <w:sz w:val="26"/>
          <w:szCs w:val="26"/>
          <w:rtl w:val="0"/>
          <w:lang w:val="en-US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 xml:space="preserve">The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en-US"/>
        </w:rPr>
        <w:t>more</w:t>
      </w: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en-US"/>
        </w:rPr>
        <w:t>children</w:t>
      </w: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 xml:space="preserve"> we have the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en-US"/>
        </w:rPr>
        <w:t>more</w:t>
      </w: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en-US"/>
        </w:rPr>
        <w:t>impact</w:t>
      </w: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 xml:space="preserve"> our family will have for Christ.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Blessed is the man who fills his quiver with them!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…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Psalm 127:5 (ESV)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</w:p>
    <w:p>
      <w:pPr>
        <w:pStyle w:val="Default"/>
        <w:numPr>
          <w:ilvl w:val="0"/>
          <w:numId w:val="2"/>
        </w:numPr>
        <w:pBdr>
          <w:top w:val="nil"/>
          <w:left w:val="nil"/>
          <w:bottom w:val="nil"/>
          <w:right w:val="nil"/>
        </w:pBdr>
        <w:bidi w:val="0"/>
        <w:spacing w:after="200"/>
        <w:ind w:right="0"/>
        <w:jc w:val="left"/>
        <w:rPr>
          <w:rFonts w:ascii="Arial" w:cs="Arial" w:hAnsi="Arial" w:eastAsia="Arial"/>
          <w:b w:val="1"/>
          <w:bCs w:val="1"/>
          <w:sz w:val="26"/>
          <w:szCs w:val="26"/>
          <w:rtl w:val="0"/>
          <w:lang w:val="en-US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Children are God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 xml:space="preserve">s way of coming to our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en-US"/>
        </w:rPr>
        <w:t>rescue</w:t>
      </w: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 xml:space="preserve"> in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en-US"/>
        </w:rPr>
        <w:t>time</w:t>
      </w: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 xml:space="preserve"> of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en-US"/>
        </w:rPr>
        <w:t>need</w:t>
      </w: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.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rtl w:val="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He shall not be put to shame when he speaks with his enemies in the gate. Psalm 127:5 (ESV)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i w:val="1"/>
          <w:iCs w:val="1"/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  <w:font w:name="Calisto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6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2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8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